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1BBCA" w14:textId="77777777" w:rsidR="00F0085C" w:rsidRPr="00AE2286" w:rsidRDefault="005A0A8A">
      <w:pPr>
        <w:rPr>
          <w:b/>
          <w:sz w:val="28"/>
          <w:szCs w:val="28"/>
        </w:rPr>
      </w:pPr>
      <w:bookmarkStart w:id="0" w:name="_GoBack"/>
      <w:bookmarkEnd w:id="0"/>
      <w:r w:rsidRPr="00AE2286">
        <w:rPr>
          <w:b/>
          <w:sz w:val="28"/>
          <w:szCs w:val="28"/>
        </w:rPr>
        <w:t>Cursusopzet Madonna di Campiglio 21-24 jan 2019.</w:t>
      </w:r>
    </w:p>
    <w:p w14:paraId="2F5E0F46" w14:textId="77777777" w:rsidR="00AE2286" w:rsidRDefault="00AE2286"/>
    <w:p w14:paraId="467CB091" w14:textId="77777777" w:rsidR="00EF7EA2" w:rsidRDefault="00EF7EA2">
      <w:r>
        <w:rPr>
          <w:noProof/>
          <w:lang w:eastAsia="nl-NL"/>
        </w:rPr>
        <w:drawing>
          <wp:inline distT="0" distB="0" distL="0" distR="0" wp14:anchorId="71B053D4" wp14:editId="148CE793">
            <wp:extent cx="1869339" cy="1627505"/>
            <wp:effectExtent l="0" t="0" r="1079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9339" cy="1627505"/>
                    </a:xfrm>
                    <a:prstGeom prst="rect">
                      <a:avLst/>
                    </a:prstGeom>
                    <a:noFill/>
                    <a:ln>
                      <a:noFill/>
                    </a:ln>
                  </pic:spPr>
                </pic:pic>
              </a:graphicData>
            </a:graphic>
          </wp:inline>
        </w:drawing>
      </w:r>
      <w:r w:rsidR="00432D60">
        <w:t xml:space="preserve"> </w:t>
      </w:r>
    </w:p>
    <w:p w14:paraId="388E9719" w14:textId="77777777" w:rsidR="00EF7EA2" w:rsidRDefault="00EF7EA2"/>
    <w:p w14:paraId="51476D8D" w14:textId="77777777" w:rsidR="005A0A8A" w:rsidRDefault="005A0A8A">
      <w:r>
        <w:t xml:space="preserve">Blokken </w:t>
      </w:r>
      <w:r w:rsidR="00AE2286">
        <w:t xml:space="preserve">ochtend en avond </w:t>
      </w:r>
      <w:r>
        <w:t xml:space="preserve">2,5 uur. </w:t>
      </w:r>
      <w:r w:rsidR="00AE2286">
        <w:t>(inclusief 30 min pauze en vragen)</w:t>
      </w:r>
    </w:p>
    <w:p w14:paraId="3C42A166" w14:textId="77777777" w:rsidR="005A0A8A" w:rsidRDefault="005A0A8A"/>
    <w:p w14:paraId="6336A476" w14:textId="77777777" w:rsidR="005A0A8A" w:rsidRDefault="005A0A8A">
      <w:r>
        <w:t xml:space="preserve">ma 21 </w:t>
      </w:r>
      <w:r w:rsidR="00AE2286">
        <w:tab/>
      </w:r>
      <w:r>
        <w:t xml:space="preserve">ochtend: Prepareren kun je leren  </w:t>
      </w:r>
      <w:r>
        <w:tab/>
      </w:r>
    </w:p>
    <w:p w14:paraId="42503DF9" w14:textId="77777777" w:rsidR="005A0A8A" w:rsidRDefault="005A0A8A">
      <w:r>
        <w:tab/>
        <w:t>avond:  Cementeren kun je leren</w:t>
      </w:r>
    </w:p>
    <w:p w14:paraId="1B666402" w14:textId="77777777" w:rsidR="005A0A8A" w:rsidRDefault="005A0A8A"/>
    <w:p w14:paraId="42175F71" w14:textId="77777777" w:rsidR="005A0A8A" w:rsidRDefault="005A0A8A">
      <w:r>
        <w:t xml:space="preserve">di 22  </w:t>
      </w:r>
      <w:r w:rsidR="00AE2286">
        <w:tab/>
      </w:r>
      <w:r>
        <w:t>ochtend</w:t>
      </w:r>
      <w:r w:rsidR="00AE2286">
        <w:t xml:space="preserve"> </w:t>
      </w:r>
      <w:r w:rsidR="00AE2286" w:rsidRPr="00AE2286">
        <w:rPr>
          <w:i/>
        </w:rPr>
        <w:t>(voor hele groep)</w:t>
      </w:r>
      <w:r w:rsidRPr="00AE2286">
        <w:rPr>
          <w:i/>
        </w:rPr>
        <w:t>:</w:t>
      </w:r>
      <w:r w:rsidR="00AE2286">
        <w:t xml:space="preserve"> Yes we </w:t>
      </w:r>
      <w:r w:rsidR="00F82DE0">
        <w:t>(</w:t>
      </w:r>
      <w:r w:rsidR="00AE2286">
        <w:t>s</w:t>
      </w:r>
      <w:r w:rsidR="00F82DE0">
        <w:t>)</w:t>
      </w:r>
      <w:r w:rsidR="00AE2286">
        <w:t xml:space="preserve">can: de </w:t>
      </w:r>
      <w:r>
        <w:t xml:space="preserve">ins en outs </w:t>
      </w:r>
      <w:r w:rsidR="00AE2286">
        <w:t>over scannen.....</w:t>
      </w:r>
      <w:r>
        <w:tab/>
        <w:t>avond: Beter scannen met de Omnicam</w:t>
      </w:r>
      <w:r w:rsidR="00AE2286">
        <w:t xml:space="preserve"> (Ortho-software en designstrategie)</w:t>
      </w:r>
    </w:p>
    <w:p w14:paraId="15B54D2B" w14:textId="77777777" w:rsidR="005A0A8A" w:rsidRDefault="005A0A8A"/>
    <w:p w14:paraId="675E194D" w14:textId="77777777" w:rsidR="005A0A8A" w:rsidRDefault="005A0A8A">
      <w:r>
        <w:t>woe 23 ochtend</w:t>
      </w:r>
      <w:r w:rsidR="00AE2286">
        <w:t>:</w:t>
      </w:r>
      <w:r>
        <w:t xml:space="preserve"> </w:t>
      </w:r>
      <w:r w:rsidR="00F82DE0">
        <w:t>Meer met de Omnicam</w:t>
      </w:r>
      <w:r>
        <w:t>.</w:t>
      </w:r>
      <w:r>
        <w:tab/>
      </w:r>
    </w:p>
    <w:p w14:paraId="1FFD7F08" w14:textId="77777777" w:rsidR="005A0A8A" w:rsidRDefault="00AE2286">
      <w:r>
        <w:tab/>
        <w:t xml:space="preserve"> </w:t>
      </w:r>
      <w:r w:rsidR="005A0A8A">
        <w:t>avond: Cerec en implantologie</w:t>
      </w:r>
    </w:p>
    <w:p w14:paraId="5AFF2A80" w14:textId="77777777" w:rsidR="005A0A8A" w:rsidRDefault="005A0A8A"/>
    <w:p w14:paraId="0A0E4D1D" w14:textId="77777777" w:rsidR="005A0A8A" w:rsidRDefault="005A0A8A">
      <w:r>
        <w:t xml:space="preserve">do 24 </w:t>
      </w:r>
      <w:r w:rsidR="00AE2286">
        <w:tab/>
      </w:r>
      <w:r>
        <w:t xml:space="preserve">ochtend en avond: Meer esthetiek met Cerec </w:t>
      </w:r>
    </w:p>
    <w:p w14:paraId="61B1187E" w14:textId="77777777" w:rsidR="005A0A8A" w:rsidRDefault="005A0A8A"/>
    <w:p w14:paraId="62057423" w14:textId="77777777" w:rsidR="005A0A8A" w:rsidRDefault="005A0A8A">
      <w:r>
        <w:t xml:space="preserve">vr 25 </w:t>
      </w:r>
      <w:r w:rsidR="00AE2286">
        <w:tab/>
      </w:r>
      <w:r>
        <w:t>ochtend: Bloopers en Casuïstiek van cursisten</w:t>
      </w:r>
      <w:r>
        <w:tab/>
      </w:r>
    </w:p>
    <w:p w14:paraId="06453ECE" w14:textId="77777777" w:rsidR="005A0A8A" w:rsidRDefault="005A0A8A">
      <w:r>
        <w:tab/>
        <w:t xml:space="preserve">avond: Free-ride on </w:t>
      </w:r>
      <w:r>
        <w:tab/>
      </w:r>
      <w:r>
        <w:tab/>
      </w:r>
      <w:r>
        <w:tab/>
      </w:r>
      <w:r>
        <w:tab/>
      </w:r>
      <w:r>
        <w:tab/>
      </w:r>
      <w:r>
        <w:tab/>
      </w:r>
      <w:r>
        <w:tab/>
      </w:r>
      <w:r>
        <w:tab/>
        <w:t xml:space="preserve"> </w:t>
      </w:r>
      <w:r>
        <w:tab/>
      </w:r>
      <w:r>
        <w:tab/>
        <w:t>cerec apparatuur.</w:t>
      </w:r>
    </w:p>
    <w:p w14:paraId="29872161" w14:textId="77777777" w:rsidR="00AE2286" w:rsidRDefault="00AE2286"/>
    <w:p w14:paraId="40185716" w14:textId="77777777" w:rsidR="00AE2286" w:rsidRDefault="00AE2286"/>
    <w:p w14:paraId="00D1C076" w14:textId="77777777" w:rsidR="00AE2286" w:rsidRPr="00EF7EA2" w:rsidRDefault="00AE2286">
      <w:pPr>
        <w:rPr>
          <w:b/>
          <w:sz w:val="32"/>
          <w:szCs w:val="32"/>
        </w:rPr>
      </w:pPr>
      <w:r w:rsidRPr="00EF7EA2">
        <w:rPr>
          <w:b/>
          <w:sz w:val="32"/>
          <w:szCs w:val="32"/>
        </w:rPr>
        <w:t>Inhoud</w:t>
      </w:r>
      <w:r w:rsidR="00432D60">
        <w:rPr>
          <w:b/>
          <w:sz w:val="32"/>
          <w:szCs w:val="32"/>
        </w:rPr>
        <w:t xml:space="preserve"> lezingen incl doelen.</w:t>
      </w:r>
    </w:p>
    <w:p w14:paraId="09D11DB3" w14:textId="77777777" w:rsidR="00AE2286" w:rsidRPr="00F82DE0" w:rsidRDefault="00AE2286">
      <w:pPr>
        <w:rPr>
          <w:b/>
          <w:color w:val="FF0000"/>
        </w:rPr>
      </w:pPr>
    </w:p>
    <w:p w14:paraId="366D23A9" w14:textId="77777777" w:rsidR="00AE2286" w:rsidRDefault="00AE2286">
      <w:pPr>
        <w:rPr>
          <w:b/>
          <w:i/>
          <w:color w:val="FF0000"/>
        </w:rPr>
      </w:pPr>
      <w:r w:rsidRPr="00F82DE0">
        <w:rPr>
          <w:b/>
          <w:i/>
          <w:color w:val="FF0000"/>
        </w:rPr>
        <w:t>Cementeren kun je leren</w:t>
      </w:r>
    </w:p>
    <w:p w14:paraId="13FDE240" w14:textId="77777777" w:rsidR="00432D60" w:rsidRPr="00F82DE0" w:rsidRDefault="00432D60">
      <w:pPr>
        <w:rPr>
          <w:b/>
          <w:i/>
          <w:color w:val="FF0000"/>
        </w:rPr>
      </w:pPr>
    </w:p>
    <w:p w14:paraId="0DDD76F0" w14:textId="77777777" w:rsidR="00AE2286" w:rsidRDefault="00AE2286" w:rsidP="00AE2286">
      <w:pPr>
        <w:widowControl w:val="0"/>
        <w:autoSpaceDE w:val="0"/>
        <w:autoSpaceDN w:val="0"/>
        <w:adjustRightInd w:val="0"/>
        <w:rPr>
          <w:rFonts w:ascii="Times" w:hAnsi="Times" w:cs="Century Gothic"/>
          <w:color w:val="313131"/>
          <w:sz w:val="20"/>
          <w:szCs w:val="20"/>
        </w:rPr>
      </w:pPr>
      <w:r w:rsidRPr="00AE2286">
        <w:rPr>
          <w:rFonts w:ascii="Times" w:hAnsi="Times" w:cs="Century Gothic"/>
          <w:color w:val="313131"/>
          <w:sz w:val="20"/>
          <w:szCs w:val="20"/>
        </w:rPr>
        <w:t>In de presentatie “Cementeren kun je leren” worden de uitgangspunten van het cementeren besproken. Wat is het nut van adhesief cementeren en IDS daarbij? Welke soorten cementen zijn er en welke heb je nodig? Een aantal protocollen komen aan bod afhankelijk van hechtsubstraat (tand) en restauratiemateriaal waaronder Zirkonium. Tot slot volgen er een aantal tips en tricks.</w:t>
      </w:r>
    </w:p>
    <w:p w14:paraId="042885D2" w14:textId="77777777" w:rsidR="00EF7EA2" w:rsidRDefault="00EF7EA2" w:rsidP="00AE2286">
      <w:pPr>
        <w:widowControl w:val="0"/>
        <w:autoSpaceDE w:val="0"/>
        <w:autoSpaceDN w:val="0"/>
        <w:adjustRightInd w:val="0"/>
        <w:rPr>
          <w:rFonts w:ascii="Times" w:hAnsi="Times" w:cs="Century Gothic"/>
          <w:color w:val="313131"/>
          <w:sz w:val="20"/>
          <w:szCs w:val="20"/>
        </w:rPr>
      </w:pPr>
    </w:p>
    <w:p w14:paraId="21A27859" w14:textId="77777777" w:rsidR="00EF7EA2" w:rsidRPr="00EF7EA2" w:rsidRDefault="00EF7EA2" w:rsidP="00AE2286">
      <w:pPr>
        <w:widowControl w:val="0"/>
        <w:autoSpaceDE w:val="0"/>
        <w:autoSpaceDN w:val="0"/>
        <w:adjustRightInd w:val="0"/>
        <w:rPr>
          <w:rFonts w:ascii="Times" w:hAnsi="Times" w:cs="Century Gothic"/>
          <w:b/>
          <w:i/>
          <w:color w:val="313131"/>
          <w:sz w:val="20"/>
          <w:szCs w:val="20"/>
        </w:rPr>
      </w:pPr>
      <w:r w:rsidRPr="00EF7EA2">
        <w:rPr>
          <w:rFonts w:ascii="Times" w:hAnsi="Times" w:cs="Century Gothic"/>
          <w:b/>
          <w:i/>
          <w:color w:val="313131"/>
          <w:sz w:val="20"/>
          <w:szCs w:val="20"/>
        </w:rPr>
        <w:t>Leerdoelen zijn de besproken onderwerpen</w:t>
      </w:r>
    </w:p>
    <w:p w14:paraId="70EFA481" w14:textId="77777777" w:rsidR="00EF7EA2" w:rsidRDefault="00EF7EA2" w:rsidP="00EF7EA2"/>
    <w:p w14:paraId="3486CF37" w14:textId="77777777" w:rsidR="00AE2286" w:rsidRDefault="00EF7EA2">
      <w:pPr>
        <w:rPr>
          <w:b/>
          <w:i/>
          <w:color w:val="FF0000"/>
        </w:rPr>
      </w:pPr>
      <w:r w:rsidRPr="00F82DE0">
        <w:rPr>
          <w:b/>
          <w:i/>
          <w:color w:val="FF0000"/>
        </w:rPr>
        <w:t>Prepareren kun je leren</w:t>
      </w:r>
    </w:p>
    <w:p w14:paraId="32C84F9E" w14:textId="77777777" w:rsidR="00432D60" w:rsidRPr="00F82DE0" w:rsidRDefault="00432D60">
      <w:pPr>
        <w:rPr>
          <w:b/>
          <w:i/>
          <w:color w:val="FF0000"/>
        </w:rPr>
      </w:pPr>
    </w:p>
    <w:p w14:paraId="49A323AF" w14:textId="77777777" w:rsidR="00EF7EA2" w:rsidRPr="00EF7EA2" w:rsidRDefault="00EF7EA2" w:rsidP="00EF7EA2">
      <w:pPr>
        <w:rPr>
          <w:sz w:val="20"/>
          <w:szCs w:val="20"/>
        </w:rPr>
      </w:pPr>
      <w:r w:rsidRPr="00EF7EA2">
        <w:rPr>
          <w:sz w:val="20"/>
          <w:szCs w:val="20"/>
        </w:rPr>
        <w:t>De manier van prepareren en de uitgebreide mogelijkheden daarbij worden extensief behandeld. Onderwerpen die in dit verband aan bod komen zijn: Cervical Margin Relocation, IDS en Cavity Design Optimization. Deze volgens de laatste "Evidence based" inzichten uit de European Journal of Esthetic Dentistry.</w:t>
      </w:r>
    </w:p>
    <w:p w14:paraId="129CCEC3" w14:textId="77777777" w:rsidR="00EF7EA2" w:rsidRPr="00EF7EA2" w:rsidRDefault="00EF7EA2" w:rsidP="00EF7EA2">
      <w:pPr>
        <w:rPr>
          <w:sz w:val="20"/>
          <w:szCs w:val="20"/>
        </w:rPr>
      </w:pPr>
      <w:r w:rsidRPr="00EF7EA2">
        <w:rPr>
          <w:sz w:val="20"/>
          <w:szCs w:val="20"/>
        </w:rPr>
        <w:t>Wanneer maken we een inlay, onlay of kroon en wanneer overkappen we knobbels?</w:t>
      </w:r>
    </w:p>
    <w:p w14:paraId="24B4CEAE" w14:textId="77777777" w:rsidR="00EF7EA2" w:rsidRDefault="00EF7EA2" w:rsidP="00EF7EA2">
      <w:pPr>
        <w:rPr>
          <w:sz w:val="20"/>
          <w:szCs w:val="20"/>
        </w:rPr>
      </w:pPr>
      <w:r w:rsidRPr="00EF7EA2">
        <w:rPr>
          <w:sz w:val="20"/>
          <w:szCs w:val="20"/>
        </w:rPr>
        <w:t>Een preparatieprotocol wordt verschaft inclusief benodigdheden.</w:t>
      </w:r>
    </w:p>
    <w:p w14:paraId="4769B9C2" w14:textId="77777777" w:rsidR="00EF7EA2" w:rsidRPr="00EF7EA2" w:rsidRDefault="00EF7EA2" w:rsidP="00EF7EA2">
      <w:pPr>
        <w:rPr>
          <w:sz w:val="20"/>
          <w:szCs w:val="20"/>
        </w:rPr>
      </w:pPr>
    </w:p>
    <w:p w14:paraId="3E082B6E" w14:textId="77777777" w:rsidR="00EF7EA2" w:rsidRPr="00EF7EA2" w:rsidRDefault="00EF7EA2" w:rsidP="00EF7EA2">
      <w:pPr>
        <w:widowControl w:val="0"/>
        <w:autoSpaceDE w:val="0"/>
        <w:autoSpaceDN w:val="0"/>
        <w:adjustRightInd w:val="0"/>
        <w:rPr>
          <w:rFonts w:ascii="Times" w:hAnsi="Times" w:cs="Century Gothic"/>
          <w:b/>
          <w:i/>
          <w:color w:val="313131"/>
          <w:sz w:val="20"/>
          <w:szCs w:val="20"/>
        </w:rPr>
      </w:pPr>
      <w:r w:rsidRPr="00EF7EA2">
        <w:rPr>
          <w:rFonts w:ascii="Times" w:hAnsi="Times" w:cs="Century Gothic"/>
          <w:b/>
          <w:i/>
          <w:color w:val="313131"/>
          <w:sz w:val="20"/>
          <w:szCs w:val="20"/>
        </w:rPr>
        <w:t>Leerdoelen zijn de besproken onderwerpen</w:t>
      </w:r>
    </w:p>
    <w:p w14:paraId="5A7700A3" w14:textId="77777777" w:rsidR="00EF7EA2" w:rsidRDefault="00EF7EA2" w:rsidP="00EF7EA2"/>
    <w:p w14:paraId="226059B7" w14:textId="77777777" w:rsidR="00F82DE0" w:rsidRDefault="00F82DE0" w:rsidP="00EF7EA2">
      <w:pPr>
        <w:rPr>
          <w:i/>
        </w:rPr>
      </w:pPr>
    </w:p>
    <w:p w14:paraId="655E758E" w14:textId="77777777" w:rsidR="00F82DE0" w:rsidRDefault="00F82DE0" w:rsidP="00EF7EA2">
      <w:pPr>
        <w:rPr>
          <w:i/>
        </w:rPr>
      </w:pPr>
    </w:p>
    <w:p w14:paraId="73D0ABA3" w14:textId="77777777" w:rsidR="00EF7EA2" w:rsidRPr="00F82DE0" w:rsidRDefault="00EF7EA2" w:rsidP="00EF7EA2">
      <w:pPr>
        <w:rPr>
          <w:b/>
          <w:i/>
          <w:color w:val="FF0000"/>
        </w:rPr>
      </w:pPr>
      <w:r w:rsidRPr="00F82DE0">
        <w:rPr>
          <w:b/>
          <w:i/>
          <w:color w:val="FF0000"/>
        </w:rPr>
        <w:t>Yes we (s)can.....</w:t>
      </w:r>
    </w:p>
    <w:p w14:paraId="2755915D" w14:textId="77777777" w:rsidR="00EF7EA2" w:rsidRPr="00EF7EA2" w:rsidRDefault="00EF7EA2" w:rsidP="00EF7EA2">
      <w:pPr>
        <w:rPr>
          <w:sz w:val="20"/>
          <w:szCs w:val="20"/>
        </w:rPr>
      </w:pPr>
    </w:p>
    <w:p w14:paraId="18B66E16" w14:textId="77777777" w:rsidR="00EF7EA2" w:rsidRPr="00EF7EA2" w:rsidRDefault="00EF7EA2" w:rsidP="00EF7EA2">
      <w:pPr>
        <w:pStyle w:val="Lijstalinea"/>
        <w:numPr>
          <w:ilvl w:val="0"/>
          <w:numId w:val="1"/>
        </w:numPr>
        <w:rPr>
          <w:sz w:val="20"/>
          <w:szCs w:val="20"/>
        </w:rPr>
      </w:pPr>
      <w:r w:rsidRPr="00EF7EA2">
        <w:rPr>
          <w:sz w:val="20"/>
          <w:szCs w:val="20"/>
        </w:rPr>
        <w:t xml:space="preserve">Welke systemen zijn er? </w:t>
      </w:r>
    </w:p>
    <w:p w14:paraId="29A9F88B" w14:textId="77777777" w:rsidR="00EF7EA2" w:rsidRPr="00EF7EA2" w:rsidRDefault="00EF7EA2" w:rsidP="00EF7EA2">
      <w:pPr>
        <w:pStyle w:val="Lijstalinea"/>
        <w:numPr>
          <w:ilvl w:val="0"/>
          <w:numId w:val="1"/>
        </w:numPr>
        <w:rPr>
          <w:sz w:val="20"/>
          <w:szCs w:val="20"/>
        </w:rPr>
      </w:pPr>
      <w:r w:rsidRPr="00EF7EA2">
        <w:rPr>
          <w:sz w:val="20"/>
          <w:szCs w:val="20"/>
        </w:rPr>
        <w:t>Waar moeten we op letten bij het aanschaffen van een dergelijk systeem...</w:t>
      </w:r>
    </w:p>
    <w:p w14:paraId="78B0A8F6" w14:textId="77777777" w:rsidR="00EF7EA2" w:rsidRPr="00EF7EA2" w:rsidRDefault="00EF7EA2" w:rsidP="00EF7EA2">
      <w:pPr>
        <w:pStyle w:val="Lijstalinea"/>
        <w:numPr>
          <w:ilvl w:val="0"/>
          <w:numId w:val="1"/>
        </w:numPr>
        <w:rPr>
          <w:sz w:val="20"/>
          <w:szCs w:val="20"/>
        </w:rPr>
      </w:pPr>
      <w:r w:rsidRPr="00EF7EA2">
        <w:rPr>
          <w:sz w:val="20"/>
          <w:szCs w:val="20"/>
        </w:rPr>
        <w:t>Wat is STL?</w:t>
      </w:r>
    </w:p>
    <w:p w14:paraId="2C4ED59C" w14:textId="77777777" w:rsidR="00EF7EA2" w:rsidRPr="00EF7EA2" w:rsidRDefault="00EF7EA2" w:rsidP="00EF7EA2">
      <w:pPr>
        <w:pStyle w:val="Lijstalinea"/>
        <w:numPr>
          <w:ilvl w:val="0"/>
          <w:numId w:val="1"/>
        </w:numPr>
        <w:rPr>
          <w:sz w:val="20"/>
          <w:szCs w:val="20"/>
        </w:rPr>
      </w:pPr>
      <w:r w:rsidRPr="00EF7EA2">
        <w:rPr>
          <w:sz w:val="20"/>
          <w:szCs w:val="20"/>
        </w:rPr>
        <w:t>Wat zijn de voordelen van Cad Cam eigenlijk?</w:t>
      </w:r>
    </w:p>
    <w:p w14:paraId="67659F68" w14:textId="77777777" w:rsidR="00EF7EA2" w:rsidRPr="00EF7EA2" w:rsidRDefault="00EF7EA2" w:rsidP="00EF7EA2">
      <w:pPr>
        <w:pStyle w:val="Lijstalinea"/>
        <w:numPr>
          <w:ilvl w:val="0"/>
          <w:numId w:val="1"/>
        </w:numPr>
        <w:rPr>
          <w:sz w:val="20"/>
          <w:szCs w:val="20"/>
        </w:rPr>
      </w:pPr>
      <w:r w:rsidRPr="00EF7EA2">
        <w:rPr>
          <w:sz w:val="20"/>
          <w:szCs w:val="20"/>
        </w:rPr>
        <w:t>Klinische mogelijkheden en voorbeelden.</w:t>
      </w:r>
    </w:p>
    <w:p w14:paraId="40A13B89" w14:textId="77777777" w:rsidR="00EF7EA2" w:rsidRPr="00EF7EA2" w:rsidRDefault="00EF7EA2" w:rsidP="00EF7EA2">
      <w:pPr>
        <w:pStyle w:val="Lijstalinea"/>
        <w:numPr>
          <w:ilvl w:val="0"/>
          <w:numId w:val="1"/>
        </w:numPr>
        <w:rPr>
          <w:sz w:val="20"/>
          <w:szCs w:val="20"/>
        </w:rPr>
      </w:pPr>
      <w:r w:rsidRPr="00EF7EA2">
        <w:rPr>
          <w:sz w:val="20"/>
          <w:szCs w:val="20"/>
        </w:rPr>
        <w:t>Chairside versus Labside.</w:t>
      </w:r>
    </w:p>
    <w:p w14:paraId="0475E00C" w14:textId="77777777" w:rsidR="00EF7EA2" w:rsidRPr="00EF7EA2" w:rsidRDefault="00EF7EA2" w:rsidP="00EF7EA2">
      <w:pPr>
        <w:rPr>
          <w:sz w:val="20"/>
          <w:szCs w:val="20"/>
        </w:rPr>
      </w:pPr>
    </w:p>
    <w:p w14:paraId="3920E7B4" w14:textId="77777777" w:rsidR="00EF7EA2" w:rsidRPr="00EF7EA2" w:rsidRDefault="00EF7EA2" w:rsidP="00EF7EA2">
      <w:pPr>
        <w:rPr>
          <w:b/>
          <w:i/>
          <w:sz w:val="20"/>
          <w:szCs w:val="20"/>
        </w:rPr>
      </w:pPr>
      <w:r w:rsidRPr="00EF7EA2">
        <w:rPr>
          <w:b/>
          <w:i/>
          <w:sz w:val="20"/>
          <w:szCs w:val="20"/>
        </w:rPr>
        <w:t>Leerdoelen</w:t>
      </w:r>
    </w:p>
    <w:p w14:paraId="3E65B8D6" w14:textId="77777777" w:rsidR="00EF7EA2" w:rsidRPr="00EF7EA2" w:rsidRDefault="00EF7EA2" w:rsidP="00EF7EA2">
      <w:pPr>
        <w:rPr>
          <w:sz w:val="20"/>
          <w:szCs w:val="20"/>
        </w:rPr>
      </w:pPr>
      <w:r w:rsidRPr="00EF7EA2">
        <w:rPr>
          <w:sz w:val="20"/>
          <w:szCs w:val="20"/>
        </w:rPr>
        <w:t>U bent in staat een enigszins gefundeerde mening te vormen over intraorale scanners en daardoor te beoordelen of en welke scanner eventueel voor u geschikt zou zijn.</w:t>
      </w:r>
    </w:p>
    <w:p w14:paraId="5F70B86A" w14:textId="77777777" w:rsidR="00EF7EA2" w:rsidRPr="00EF7EA2" w:rsidRDefault="00EF7EA2" w:rsidP="00EF7EA2">
      <w:pPr>
        <w:rPr>
          <w:sz w:val="20"/>
          <w:szCs w:val="20"/>
        </w:rPr>
      </w:pPr>
      <w:r w:rsidRPr="00EF7EA2">
        <w:rPr>
          <w:sz w:val="20"/>
          <w:szCs w:val="20"/>
        </w:rPr>
        <w:t>U weet wat de voordelen van Cad Cam zijn en wat er mogelijk is.</w:t>
      </w:r>
    </w:p>
    <w:p w14:paraId="025FB013" w14:textId="77777777" w:rsidR="00EF7EA2" w:rsidRPr="00EF7EA2" w:rsidRDefault="00EF7EA2" w:rsidP="00EF7EA2">
      <w:pPr>
        <w:rPr>
          <w:sz w:val="20"/>
          <w:szCs w:val="20"/>
        </w:rPr>
      </w:pPr>
      <w:r w:rsidRPr="00EF7EA2">
        <w:rPr>
          <w:sz w:val="20"/>
          <w:szCs w:val="20"/>
        </w:rPr>
        <w:t>U weet wat STL is.</w:t>
      </w:r>
    </w:p>
    <w:p w14:paraId="2BF27C28" w14:textId="77777777" w:rsidR="00EF7EA2" w:rsidRPr="00EF7EA2" w:rsidRDefault="00EF7EA2" w:rsidP="00EF7EA2">
      <w:pPr>
        <w:rPr>
          <w:sz w:val="20"/>
          <w:szCs w:val="20"/>
        </w:rPr>
      </w:pPr>
      <w:r w:rsidRPr="00EF7EA2">
        <w:rPr>
          <w:sz w:val="20"/>
          <w:szCs w:val="20"/>
        </w:rPr>
        <w:t>U weet wat "Chairside" of wel "same Day Dentistry"is en hoe dat gerealiseerd wordt.</w:t>
      </w:r>
    </w:p>
    <w:p w14:paraId="1091C74E" w14:textId="77777777" w:rsidR="00EF7EA2" w:rsidRPr="00EF7EA2" w:rsidRDefault="00EF7EA2" w:rsidP="00EF7EA2">
      <w:pPr>
        <w:rPr>
          <w:sz w:val="20"/>
          <w:szCs w:val="20"/>
        </w:rPr>
      </w:pPr>
      <w:r w:rsidRPr="00EF7EA2">
        <w:rPr>
          <w:sz w:val="20"/>
          <w:szCs w:val="20"/>
        </w:rPr>
        <w:t>U weet wat het verschil is met Labside.</w:t>
      </w:r>
    </w:p>
    <w:p w14:paraId="4397AB5D" w14:textId="77777777" w:rsidR="00AE2286" w:rsidRDefault="00AE2286">
      <w:pPr>
        <w:rPr>
          <w:sz w:val="20"/>
          <w:szCs w:val="20"/>
        </w:rPr>
      </w:pPr>
    </w:p>
    <w:p w14:paraId="2C95F92F" w14:textId="77777777" w:rsidR="00F82DE0" w:rsidRPr="00B74183" w:rsidRDefault="00F82DE0" w:rsidP="00F82DE0">
      <w:pPr>
        <w:rPr>
          <w:b/>
          <w:i/>
          <w:color w:val="FF0000"/>
        </w:rPr>
      </w:pPr>
      <w:r w:rsidRPr="00B74183">
        <w:rPr>
          <w:b/>
          <w:i/>
          <w:color w:val="FF0000"/>
        </w:rPr>
        <w:t>Meer met de Omnicam</w:t>
      </w:r>
    </w:p>
    <w:p w14:paraId="10855738" w14:textId="77777777" w:rsidR="00F82DE0" w:rsidRPr="00F82DE0" w:rsidRDefault="00F82DE0" w:rsidP="00F82DE0">
      <w:pPr>
        <w:rPr>
          <w:sz w:val="20"/>
          <w:szCs w:val="20"/>
        </w:rPr>
      </w:pPr>
    </w:p>
    <w:p w14:paraId="666FBC55" w14:textId="77777777" w:rsidR="00F82DE0" w:rsidRPr="00F82DE0" w:rsidRDefault="00F82DE0" w:rsidP="00F82DE0">
      <w:pPr>
        <w:rPr>
          <w:sz w:val="20"/>
          <w:szCs w:val="20"/>
        </w:rPr>
      </w:pPr>
      <w:r w:rsidRPr="00F82DE0">
        <w:rPr>
          <w:sz w:val="20"/>
          <w:szCs w:val="20"/>
        </w:rPr>
        <w:t>Orthodontie met aligners:</w:t>
      </w:r>
    </w:p>
    <w:p w14:paraId="67990389" w14:textId="77777777" w:rsidR="00F82DE0" w:rsidRPr="00F82DE0" w:rsidRDefault="00F82DE0" w:rsidP="00F82DE0">
      <w:pPr>
        <w:pStyle w:val="Lijstalinea"/>
        <w:numPr>
          <w:ilvl w:val="0"/>
          <w:numId w:val="2"/>
        </w:numPr>
        <w:rPr>
          <w:sz w:val="20"/>
          <w:szCs w:val="20"/>
        </w:rPr>
      </w:pPr>
      <w:r w:rsidRPr="00F82DE0">
        <w:rPr>
          <w:sz w:val="20"/>
          <w:szCs w:val="20"/>
        </w:rPr>
        <w:t>Wat kan er nu en hoe gaat dit in zijn werk?</w:t>
      </w:r>
    </w:p>
    <w:p w14:paraId="742985DE" w14:textId="77777777" w:rsidR="00F82DE0" w:rsidRPr="00F82DE0" w:rsidRDefault="00F82DE0" w:rsidP="00F82DE0">
      <w:pPr>
        <w:pStyle w:val="Lijstalinea"/>
        <w:numPr>
          <w:ilvl w:val="0"/>
          <w:numId w:val="2"/>
        </w:numPr>
        <w:rPr>
          <w:sz w:val="20"/>
          <w:szCs w:val="20"/>
        </w:rPr>
      </w:pPr>
      <w:r w:rsidRPr="00F82DE0">
        <w:rPr>
          <w:sz w:val="20"/>
          <w:szCs w:val="20"/>
        </w:rPr>
        <w:t>Wat zijn de beperkingen en wat kost het.</w:t>
      </w:r>
    </w:p>
    <w:p w14:paraId="78019373" w14:textId="77777777" w:rsidR="00F82DE0" w:rsidRPr="00F82DE0" w:rsidRDefault="00F82DE0" w:rsidP="00F82DE0">
      <w:pPr>
        <w:pStyle w:val="Lijstalinea"/>
        <w:numPr>
          <w:ilvl w:val="0"/>
          <w:numId w:val="2"/>
        </w:numPr>
        <w:rPr>
          <w:sz w:val="20"/>
          <w:szCs w:val="20"/>
        </w:rPr>
      </w:pPr>
      <w:r w:rsidRPr="00F82DE0">
        <w:rPr>
          <w:sz w:val="20"/>
          <w:szCs w:val="20"/>
        </w:rPr>
        <w:t>Hoe kunnen we een mooie retainer maken?</w:t>
      </w:r>
    </w:p>
    <w:p w14:paraId="6F82A214" w14:textId="77777777" w:rsidR="00F82DE0" w:rsidRPr="00F82DE0" w:rsidRDefault="00F82DE0" w:rsidP="00F82DE0">
      <w:pPr>
        <w:rPr>
          <w:sz w:val="20"/>
          <w:szCs w:val="20"/>
        </w:rPr>
      </w:pPr>
    </w:p>
    <w:p w14:paraId="0190CA7D" w14:textId="77777777" w:rsidR="00F82DE0" w:rsidRPr="00F82DE0" w:rsidRDefault="00F82DE0" w:rsidP="00F82DE0">
      <w:pPr>
        <w:rPr>
          <w:sz w:val="20"/>
          <w:szCs w:val="20"/>
        </w:rPr>
      </w:pPr>
      <w:r w:rsidRPr="00F82DE0">
        <w:rPr>
          <w:sz w:val="20"/>
          <w:szCs w:val="20"/>
        </w:rPr>
        <w:t>Het vervaardigen van de Michigan splint:</w:t>
      </w:r>
    </w:p>
    <w:p w14:paraId="2AB4BC35" w14:textId="77777777" w:rsidR="00F82DE0" w:rsidRPr="00F82DE0" w:rsidRDefault="00F82DE0" w:rsidP="00F82DE0">
      <w:pPr>
        <w:pStyle w:val="Lijstalinea"/>
        <w:numPr>
          <w:ilvl w:val="0"/>
          <w:numId w:val="2"/>
        </w:numPr>
        <w:rPr>
          <w:sz w:val="20"/>
          <w:szCs w:val="20"/>
        </w:rPr>
      </w:pPr>
      <w:r w:rsidRPr="00F82DE0">
        <w:rPr>
          <w:sz w:val="20"/>
          <w:szCs w:val="20"/>
        </w:rPr>
        <w:t>Is het mogelijk met de Cerec Omnicam, zonder tussenkomst van enig model?</w:t>
      </w:r>
    </w:p>
    <w:p w14:paraId="72A509D4" w14:textId="77777777" w:rsidR="00F82DE0" w:rsidRPr="00F82DE0" w:rsidRDefault="00F82DE0" w:rsidP="00F82DE0">
      <w:pPr>
        <w:pStyle w:val="Lijstalinea"/>
        <w:numPr>
          <w:ilvl w:val="0"/>
          <w:numId w:val="2"/>
        </w:numPr>
        <w:rPr>
          <w:sz w:val="20"/>
          <w:szCs w:val="20"/>
        </w:rPr>
      </w:pPr>
      <w:r w:rsidRPr="00F82DE0">
        <w:rPr>
          <w:sz w:val="20"/>
          <w:szCs w:val="20"/>
        </w:rPr>
        <w:t>De workflow.</w:t>
      </w:r>
    </w:p>
    <w:p w14:paraId="407707C8" w14:textId="77777777" w:rsidR="00F82DE0" w:rsidRPr="00F82DE0" w:rsidRDefault="00F82DE0" w:rsidP="00F82DE0">
      <w:pPr>
        <w:rPr>
          <w:sz w:val="20"/>
          <w:szCs w:val="20"/>
        </w:rPr>
      </w:pPr>
    </w:p>
    <w:p w14:paraId="31726C55" w14:textId="77777777" w:rsidR="00F82DE0" w:rsidRPr="00F82DE0" w:rsidRDefault="00F82DE0" w:rsidP="00F82DE0">
      <w:pPr>
        <w:rPr>
          <w:sz w:val="20"/>
          <w:szCs w:val="20"/>
        </w:rPr>
      </w:pPr>
      <w:r w:rsidRPr="00F82DE0">
        <w:rPr>
          <w:sz w:val="20"/>
          <w:szCs w:val="20"/>
        </w:rPr>
        <w:t>3D printing:</w:t>
      </w:r>
    </w:p>
    <w:p w14:paraId="0DB2C935" w14:textId="77777777" w:rsidR="00F82DE0" w:rsidRPr="00F82DE0" w:rsidRDefault="00F82DE0" w:rsidP="00F82DE0">
      <w:pPr>
        <w:pStyle w:val="Lijstalinea"/>
        <w:numPr>
          <w:ilvl w:val="0"/>
          <w:numId w:val="3"/>
        </w:numPr>
        <w:rPr>
          <w:sz w:val="20"/>
          <w:szCs w:val="20"/>
        </w:rPr>
      </w:pPr>
      <w:r w:rsidRPr="00F82DE0">
        <w:rPr>
          <w:sz w:val="20"/>
          <w:szCs w:val="20"/>
        </w:rPr>
        <w:t>Wat kan er nu met 3D printing.</w:t>
      </w:r>
    </w:p>
    <w:p w14:paraId="1EDD9EF1" w14:textId="77777777" w:rsidR="00F82DE0" w:rsidRPr="00F82DE0" w:rsidRDefault="00F82DE0" w:rsidP="00F82DE0">
      <w:pPr>
        <w:pStyle w:val="Lijstalinea"/>
        <w:numPr>
          <w:ilvl w:val="0"/>
          <w:numId w:val="3"/>
        </w:numPr>
        <w:rPr>
          <w:sz w:val="20"/>
          <w:szCs w:val="20"/>
        </w:rPr>
      </w:pPr>
      <w:r w:rsidRPr="00F82DE0">
        <w:rPr>
          <w:sz w:val="20"/>
          <w:szCs w:val="20"/>
        </w:rPr>
        <w:t>Welke soorten printers zijn er zoal?</w:t>
      </w:r>
    </w:p>
    <w:p w14:paraId="37274F3B" w14:textId="77777777" w:rsidR="00F82DE0" w:rsidRPr="00F82DE0" w:rsidRDefault="00F82DE0" w:rsidP="00F82DE0">
      <w:pPr>
        <w:pStyle w:val="Lijstalinea"/>
        <w:numPr>
          <w:ilvl w:val="0"/>
          <w:numId w:val="3"/>
        </w:numPr>
        <w:rPr>
          <w:sz w:val="20"/>
          <w:szCs w:val="20"/>
        </w:rPr>
      </w:pPr>
      <w:r w:rsidRPr="00F82DE0">
        <w:rPr>
          <w:sz w:val="20"/>
          <w:szCs w:val="20"/>
        </w:rPr>
        <w:t>Waar op letten bij aanschaf en wat kost het?</w:t>
      </w:r>
    </w:p>
    <w:p w14:paraId="7A174F70" w14:textId="77777777" w:rsidR="00F82DE0" w:rsidRDefault="00F82DE0">
      <w:pPr>
        <w:rPr>
          <w:sz w:val="20"/>
          <w:szCs w:val="20"/>
        </w:rPr>
      </w:pPr>
    </w:p>
    <w:p w14:paraId="6B4F870D" w14:textId="77777777" w:rsidR="00F82DE0" w:rsidRPr="00EF7EA2" w:rsidRDefault="00F82DE0" w:rsidP="00F82DE0">
      <w:pPr>
        <w:widowControl w:val="0"/>
        <w:autoSpaceDE w:val="0"/>
        <w:autoSpaceDN w:val="0"/>
        <w:adjustRightInd w:val="0"/>
        <w:rPr>
          <w:rFonts w:ascii="Times" w:hAnsi="Times" w:cs="Century Gothic"/>
          <w:b/>
          <w:i/>
          <w:color w:val="313131"/>
          <w:sz w:val="20"/>
          <w:szCs w:val="20"/>
        </w:rPr>
      </w:pPr>
      <w:r w:rsidRPr="00EF7EA2">
        <w:rPr>
          <w:rFonts w:ascii="Times" w:hAnsi="Times" w:cs="Century Gothic"/>
          <w:b/>
          <w:i/>
          <w:color w:val="313131"/>
          <w:sz w:val="20"/>
          <w:szCs w:val="20"/>
        </w:rPr>
        <w:t>Leerdoelen zijn de besproken onderwerpen</w:t>
      </w:r>
    </w:p>
    <w:p w14:paraId="64FCF83A" w14:textId="77777777" w:rsidR="00F82DE0" w:rsidRPr="00F82DE0" w:rsidRDefault="00F82DE0">
      <w:pPr>
        <w:rPr>
          <w:b/>
          <w:i/>
          <w:color w:val="FF0000"/>
          <w:sz w:val="20"/>
          <w:szCs w:val="20"/>
        </w:rPr>
      </w:pPr>
    </w:p>
    <w:p w14:paraId="57CBC8AC" w14:textId="77777777" w:rsidR="00F82DE0" w:rsidRPr="00F82DE0" w:rsidRDefault="00F82DE0" w:rsidP="00F82DE0">
      <w:pPr>
        <w:rPr>
          <w:b/>
          <w:i/>
          <w:color w:val="FF0000"/>
        </w:rPr>
      </w:pPr>
      <w:r w:rsidRPr="00F82DE0">
        <w:rPr>
          <w:b/>
          <w:i/>
          <w:color w:val="FF0000"/>
        </w:rPr>
        <w:t>Cerec en Implantologie</w:t>
      </w:r>
    </w:p>
    <w:p w14:paraId="3FDE5523" w14:textId="77777777" w:rsidR="00F82DE0" w:rsidRPr="00F82DE0" w:rsidRDefault="00F82DE0" w:rsidP="00F82DE0">
      <w:pPr>
        <w:pStyle w:val="Lijstalinea"/>
        <w:numPr>
          <w:ilvl w:val="0"/>
          <w:numId w:val="4"/>
        </w:numPr>
        <w:rPr>
          <w:sz w:val="20"/>
          <w:szCs w:val="20"/>
        </w:rPr>
      </w:pPr>
      <w:r w:rsidRPr="00F82DE0">
        <w:rPr>
          <w:sz w:val="20"/>
          <w:szCs w:val="20"/>
        </w:rPr>
        <w:t>Hoe werkt de  Abutment solutions met Tissuelevel en Bonelevel?</w:t>
      </w:r>
    </w:p>
    <w:p w14:paraId="4F74F3B5" w14:textId="77777777" w:rsidR="00F82DE0" w:rsidRPr="00F82DE0" w:rsidRDefault="00F82DE0" w:rsidP="00F82DE0">
      <w:pPr>
        <w:pStyle w:val="Lijstalinea"/>
        <w:numPr>
          <w:ilvl w:val="0"/>
          <w:numId w:val="4"/>
        </w:numPr>
        <w:rPr>
          <w:sz w:val="20"/>
          <w:szCs w:val="20"/>
        </w:rPr>
      </w:pPr>
      <w:r w:rsidRPr="00F82DE0">
        <w:rPr>
          <w:sz w:val="20"/>
          <w:szCs w:val="20"/>
        </w:rPr>
        <w:t>Design (Split) casus kroon</w:t>
      </w:r>
    </w:p>
    <w:p w14:paraId="54B65858" w14:textId="77777777" w:rsidR="00F82DE0" w:rsidRPr="00F82DE0" w:rsidRDefault="00F82DE0" w:rsidP="00F82DE0">
      <w:pPr>
        <w:pStyle w:val="Lijstalinea"/>
        <w:numPr>
          <w:ilvl w:val="0"/>
          <w:numId w:val="4"/>
        </w:numPr>
        <w:rPr>
          <w:sz w:val="20"/>
          <w:szCs w:val="20"/>
        </w:rPr>
      </w:pPr>
      <w:r w:rsidRPr="00F82DE0">
        <w:rPr>
          <w:sz w:val="20"/>
          <w:szCs w:val="20"/>
        </w:rPr>
        <w:t>Workflow in beeld!</w:t>
      </w:r>
    </w:p>
    <w:p w14:paraId="72680FE4" w14:textId="77777777" w:rsidR="00F82DE0" w:rsidRPr="00F82DE0" w:rsidRDefault="00F82DE0" w:rsidP="00F82DE0">
      <w:pPr>
        <w:pStyle w:val="Lijstalinea"/>
        <w:numPr>
          <w:ilvl w:val="0"/>
          <w:numId w:val="4"/>
        </w:numPr>
        <w:rPr>
          <w:sz w:val="20"/>
          <w:szCs w:val="20"/>
        </w:rPr>
      </w:pPr>
      <w:r w:rsidRPr="00F82DE0">
        <w:rPr>
          <w:sz w:val="20"/>
          <w:szCs w:val="20"/>
        </w:rPr>
        <w:t>Hoe werken we met Atlantis abutment solutions?</w:t>
      </w:r>
    </w:p>
    <w:p w14:paraId="1D369B8F" w14:textId="77777777" w:rsidR="00F82DE0" w:rsidRPr="00F82DE0" w:rsidRDefault="00F82DE0" w:rsidP="00F82DE0">
      <w:pPr>
        <w:pStyle w:val="Lijstalinea"/>
        <w:numPr>
          <w:ilvl w:val="0"/>
          <w:numId w:val="4"/>
        </w:numPr>
        <w:rPr>
          <w:sz w:val="20"/>
          <w:szCs w:val="20"/>
        </w:rPr>
      </w:pPr>
      <w:r w:rsidRPr="00F82DE0">
        <w:rPr>
          <w:sz w:val="20"/>
          <w:szCs w:val="20"/>
        </w:rPr>
        <w:t>Demo: Cementeren op Ti-base en...</w:t>
      </w:r>
    </w:p>
    <w:p w14:paraId="52FA8EFF" w14:textId="77777777" w:rsidR="00F82DE0" w:rsidRPr="00F82DE0" w:rsidRDefault="00F82DE0" w:rsidP="00F82DE0">
      <w:pPr>
        <w:pStyle w:val="Lijstalinea"/>
        <w:numPr>
          <w:ilvl w:val="0"/>
          <w:numId w:val="4"/>
        </w:numPr>
        <w:rPr>
          <w:sz w:val="20"/>
          <w:szCs w:val="20"/>
        </w:rPr>
      </w:pPr>
      <w:r w:rsidRPr="00F82DE0">
        <w:rPr>
          <w:sz w:val="20"/>
          <w:szCs w:val="20"/>
        </w:rPr>
        <w:t>afvullen op model met Teflon en composiet (Empress Direct)</w:t>
      </w:r>
    </w:p>
    <w:p w14:paraId="714CA280" w14:textId="77777777" w:rsidR="00F82DE0" w:rsidRDefault="00F82DE0" w:rsidP="00F82DE0"/>
    <w:p w14:paraId="24030ED9" w14:textId="77777777" w:rsidR="00F82DE0" w:rsidRDefault="00F82DE0" w:rsidP="00F82DE0">
      <w:r w:rsidRPr="00EF7EA2">
        <w:rPr>
          <w:rFonts w:ascii="Times" w:hAnsi="Times" w:cs="Century Gothic"/>
          <w:b/>
          <w:i/>
          <w:color w:val="313131"/>
          <w:sz w:val="20"/>
          <w:szCs w:val="20"/>
        </w:rPr>
        <w:t>Leerdoelen zijn de besproken onderwerpen</w:t>
      </w:r>
    </w:p>
    <w:p w14:paraId="245D6889" w14:textId="77777777" w:rsidR="00B74183" w:rsidRDefault="00B74183" w:rsidP="00F82DE0"/>
    <w:p w14:paraId="2E80111C" w14:textId="77777777" w:rsidR="00B74183" w:rsidRPr="00B74183" w:rsidRDefault="00F82DE0" w:rsidP="00B74183">
      <w:pPr>
        <w:rPr>
          <w:b/>
          <w:i/>
          <w:color w:val="FF0000"/>
        </w:rPr>
      </w:pPr>
      <w:r w:rsidRPr="00B74183">
        <w:rPr>
          <w:b/>
          <w:i/>
          <w:color w:val="FF0000"/>
        </w:rPr>
        <w:t>Meer esthetiek met Cerec</w:t>
      </w:r>
    </w:p>
    <w:p w14:paraId="021D21A3" w14:textId="77777777" w:rsidR="00B74183" w:rsidRPr="00B74183" w:rsidRDefault="00B74183" w:rsidP="00B74183">
      <w:pPr>
        <w:rPr>
          <w:rFonts w:ascii="Times" w:hAnsi="Times"/>
          <w:sz w:val="20"/>
          <w:szCs w:val="20"/>
        </w:rPr>
      </w:pPr>
    </w:p>
    <w:p w14:paraId="32A0221D" w14:textId="77777777" w:rsidR="00B74183" w:rsidRPr="00B74183" w:rsidRDefault="00B74183" w:rsidP="00B74183">
      <w:pPr>
        <w:numPr>
          <w:ilvl w:val="0"/>
          <w:numId w:val="5"/>
        </w:numPr>
        <w:ind w:left="300"/>
        <w:rPr>
          <w:rFonts w:ascii="Times" w:eastAsia="Times New Roman" w:hAnsi="Times"/>
          <w:color w:val="404040"/>
          <w:sz w:val="20"/>
          <w:szCs w:val="20"/>
          <w:lang w:eastAsia="nl-NL"/>
        </w:rPr>
      </w:pPr>
      <w:r>
        <w:rPr>
          <w:rFonts w:ascii="Times" w:eastAsia="Times New Roman" w:hAnsi="Times"/>
          <w:color w:val="404040"/>
          <w:sz w:val="20"/>
          <w:szCs w:val="20"/>
          <w:lang w:eastAsia="nl-NL"/>
        </w:rPr>
        <w:t xml:space="preserve">Design facings, </w:t>
      </w:r>
      <w:r w:rsidRPr="00B74183">
        <w:rPr>
          <w:rFonts w:ascii="Times" w:eastAsia="Times New Roman" w:hAnsi="Times"/>
          <w:color w:val="404040"/>
          <w:sz w:val="20"/>
          <w:szCs w:val="20"/>
          <w:lang w:eastAsia="nl-NL"/>
        </w:rPr>
        <w:t>frontkronen en etsbruggen.</w:t>
      </w:r>
    </w:p>
    <w:p w14:paraId="44497958" w14:textId="77777777" w:rsidR="00B74183" w:rsidRPr="00B74183" w:rsidRDefault="00B74183" w:rsidP="00B74183">
      <w:pPr>
        <w:numPr>
          <w:ilvl w:val="0"/>
          <w:numId w:val="5"/>
        </w:numPr>
        <w:ind w:left="300"/>
        <w:rPr>
          <w:rFonts w:ascii="Times" w:eastAsia="Times New Roman" w:hAnsi="Times"/>
          <w:color w:val="404040"/>
          <w:sz w:val="20"/>
          <w:szCs w:val="20"/>
          <w:lang w:eastAsia="nl-NL"/>
        </w:rPr>
      </w:pPr>
      <w:r w:rsidRPr="00B74183">
        <w:rPr>
          <w:rFonts w:ascii="Times" w:eastAsia="Times New Roman" w:hAnsi="Times"/>
          <w:color w:val="404040"/>
          <w:sz w:val="20"/>
          <w:szCs w:val="20"/>
          <w:lang w:eastAsia="nl-NL"/>
        </w:rPr>
        <w:t>Optimale esthetiek met Shades &amp; Stains en Cut Back</w:t>
      </w:r>
    </w:p>
    <w:p w14:paraId="51C10866" w14:textId="77777777" w:rsidR="00B74183" w:rsidRPr="00B74183" w:rsidRDefault="00B74183" w:rsidP="00B74183">
      <w:pPr>
        <w:numPr>
          <w:ilvl w:val="0"/>
          <w:numId w:val="5"/>
        </w:numPr>
        <w:ind w:left="300"/>
        <w:rPr>
          <w:rFonts w:ascii="Times" w:eastAsia="Times New Roman" w:hAnsi="Times"/>
          <w:color w:val="404040"/>
          <w:sz w:val="20"/>
          <w:szCs w:val="20"/>
          <w:lang w:eastAsia="nl-NL"/>
        </w:rPr>
      </w:pPr>
      <w:r w:rsidRPr="00B74183">
        <w:rPr>
          <w:rFonts w:ascii="Times" w:eastAsia="Times New Roman" w:hAnsi="Times"/>
          <w:color w:val="404040"/>
          <w:sz w:val="20"/>
          <w:szCs w:val="20"/>
          <w:lang w:eastAsia="nl-NL"/>
        </w:rPr>
        <w:t>De weg naar ‘Invisible Margins’</w:t>
      </w:r>
    </w:p>
    <w:p w14:paraId="756C0C50" w14:textId="77777777" w:rsidR="00B74183" w:rsidRPr="00B74183" w:rsidRDefault="00B74183" w:rsidP="00B74183">
      <w:pPr>
        <w:numPr>
          <w:ilvl w:val="0"/>
          <w:numId w:val="5"/>
        </w:numPr>
        <w:ind w:left="300"/>
        <w:rPr>
          <w:rFonts w:ascii="Times" w:eastAsia="Times New Roman" w:hAnsi="Times"/>
          <w:color w:val="404040"/>
          <w:sz w:val="20"/>
          <w:szCs w:val="20"/>
          <w:lang w:eastAsia="nl-NL"/>
        </w:rPr>
      </w:pPr>
      <w:r w:rsidRPr="00B74183">
        <w:rPr>
          <w:rFonts w:ascii="Times" w:eastAsia="Times New Roman" w:hAnsi="Times"/>
          <w:color w:val="404040"/>
          <w:sz w:val="20"/>
          <w:szCs w:val="20"/>
          <w:lang w:eastAsia="nl-NL"/>
        </w:rPr>
        <w:t>Bio Copy en de Tandtechnische Waxup</w:t>
      </w:r>
    </w:p>
    <w:p w14:paraId="4D216268" w14:textId="77777777" w:rsidR="00B74183" w:rsidRPr="00B74183" w:rsidRDefault="00B74183" w:rsidP="00B74183">
      <w:pPr>
        <w:numPr>
          <w:ilvl w:val="0"/>
          <w:numId w:val="5"/>
        </w:numPr>
        <w:ind w:left="300"/>
        <w:rPr>
          <w:rFonts w:ascii="Times" w:eastAsia="Times New Roman" w:hAnsi="Times"/>
          <w:color w:val="404040"/>
          <w:sz w:val="20"/>
          <w:szCs w:val="20"/>
          <w:lang w:eastAsia="nl-NL"/>
        </w:rPr>
      </w:pPr>
      <w:r w:rsidRPr="00B74183">
        <w:rPr>
          <w:rFonts w:ascii="Times" w:eastAsia="Times New Roman" w:hAnsi="Times"/>
          <w:color w:val="404040"/>
          <w:sz w:val="20"/>
          <w:szCs w:val="20"/>
          <w:lang w:eastAsia="nl-NL"/>
        </w:rPr>
        <w:t>Digital Smile Design (Christian Coachman)</w:t>
      </w:r>
    </w:p>
    <w:p w14:paraId="14C907AD" w14:textId="77777777" w:rsidR="00F82DE0" w:rsidRDefault="00F82DE0" w:rsidP="00B74183">
      <w:pPr>
        <w:rPr>
          <w:rFonts w:ascii="Times" w:hAnsi="Times"/>
          <w:color w:val="000000" w:themeColor="text1"/>
          <w:sz w:val="20"/>
          <w:szCs w:val="20"/>
        </w:rPr>
      </w:pPr>
    </w:p>
    <w:p w14:paraId="7F382DCB" w14:textId="77777777" w:rsidR="00B74183" w:rsidRDefault="00B74183" w:rsidP="00B74183">
      <w:r w:rsidRPr="00EF7EA2">
        <w:rPr>
          <w:rFonts w:ascii="Times" w:hAnsi="Times" w:cs="Century Gothic"/>
          <w:b/>
          <w:i/>
          <w:color w:val="313131"/>
          <w:sz w:val="20"/>
          <w:szCs w:val="20"/>
        </w:rPr>
        <w:t>Leerdoelen zijn de besproken onderwerpen</w:t>
      </w:r>
    </w:p>
    <w:p w14:paraId="2941BC8F" w14:textId="77777777" w:rsidR="00B74183" w:rsidRDefault="00B74183" w:rsidP="00B74183">
      <w:pPr>
        <w:rPr>
          <w:rFonts w:ascii="Times" w:hAnsi="Times"/>
          <w:color w:val="000000" w:themeColor="text1"/>
          <w:sz w:val="20"/>
          <w:szCs w:val="20"/>
        </w:rPr>
      </w:pPr>
    </w:p>
    <w:p w14:paraId="59EB7E82" w14:textId="77777777" w:rsidR="00B74183" w:rsidRDefault="00B74183" w:rsidP="00B74183">
      <w:pPr>
        <w:rPr>
          <w:rFonts w:ascii="Times" w:hAnsi="Times"/>
          <w:color w:val="000000" w:themeColor="text1"/>
          <w:sz w:val="20"/>
          <w:szCs w:val="20"/>
        </w:rPr>
      </w:pPr>
    </w:p>
    <w:p w14:paraId="3A6122C9" w14:textId="77777777" w:rsidR="00432D60" w:rsidRDefault="00432D60" w:rsidP="00B74183">
      <w:pPr>
        <w:rPr>
          <w:rFonts w:ascii="Times" w:hAnsi="Times"/>
          <w:b/>
          <w:i/>
          <w:color w:val="FF0000"/>
        </w:rPr>
      </w:pPr>
    </w:p>
    <w:p w14:paraId="3B803F87" w14:textId="77777777" w:rsidR="00432D60" w:rsidRDefault="00432D60" w:rsidP="00B74183">
      <w:pPr>
        <w:rPr>
          <w:rFonts w:ascii="Times" w:hAnsi="Times"/>
          <w:b/>
          <w:i/>
          <w:color w:val="FF0000"/>
        </w:rPr>
      </w:pPr>
      <w:r>
        <w:rPr>
          <w:rFonts w:ascii="Times" w:hAnsi="Times"/>
          <w:b/>
          <w:i/>
          <w:color w:val="FF0000"/>
        </w:rPr>
        <w:t>Overigen</w:t>
      </w:r>
    </w:p>
    <w:p w14:paraId="4211F4F6" w14:textId="77777777" w:rsidR="00432D60" w:rsidRDefault="00432D60" w:rsidP="00B74183">
      <w:pPr>
        <w:rPr>
          <w:rFonts w:ascii="Times" w:hAnsi="Times"/>
          <w:b/>
          <w:i/>
          <w:color w:val="FF0000"/>
        </w:rPr>
      </w:pPr>
    </w:p>
    <w:p w14:paraId="45EF4FD1" w14:textId="77777777" w:rsidR="00432D60" w:rsidRPr="00432D60" w:rsidRDefault="00B74183" w:rsidP="00B74183">
      <w:pPr>
        <w:rPr>
          <w:rFonts w:ascii="Times" w:hAnsi="Times"/>
          <w:sz w:val="20"/>
          <w:szCs w:val="20"/>
        </w:rPr>
      </w:pPr>
      <w:r w:rsidRPr="00432D60">
        <w:rPr>
          <w:rFonts w:ascii="Times" w:hAnsi="Times"/>
          <w:sz w:val="20"/>
          <w:szCs w:val="20"/>
        </w:rPr>
        <w:t xml:space="preserve">De overige onderwerpen zoals Bloopers met Cerec, Designstrategie, Beter scannen met Cerec zijn onderwerpen die voor zichzelf spreken. De leerdoelen zijn een optimalisering van het gebruik van de scanner, software en  het vermijden </w:t>
      </w:r>
    </w:p>
    <w:p w14:paraId="08D5E596" w14:textId="77777777" w:rsidR="00B74183" w:rsidRPr="00432D60" w:rsidRDefault="00B74183" w:rsidP="00B74183">
      <w:pPr>
        <w:rPr>
          <w:rFonts w:ascii="Times" w:hAnsi="Times"/>
          <w:sz w:val="20"/>
          <w:szCs w:val="20"/>
        </w:rPr>
      </w:pPr>
      <w:r w:rsidRPr="00432D60">
        <w:rPr>
          <w:rFonts w:ascii="Times" w:hAnsi="Times"/>
          <w:sz w:val="20"/>
          <w:szCs w:val="20"/>
        </w:rPr>
        <w:t>en leren van fouten met Cerec.</w:t>
      </w:r>
    </w:p>
    <w:p w14:paraId="10D56B1C" w14:textId="77777777" w:rsidR="00B74183" w:rsidRDefault="00B74183" w:rsidP="00B74183">
      <w:pPr>
        <w:rPr>
          <w:rFonts w:ascii="Times" w:hAnsi="Times"/>
          <w:b/>
          <w:i/>
          <w:color w:val="FF0000"/>
        </w:rPr>
      </w:pPr>
    </w:p>
    <w:p w14:paraId="667ACCD0" w14:textId="77777777" w:rsidR="00B74183" w:rsidRDefault="00B74183" w:rsidP="00B74183">
      <w:pPr>
        <w:rPr>
          <w:rFonts w:ascii="Times" w:hAnsi="Times"/>
          <w:b/>
          <w:i/>
          <w:color w:val="FF0000"/>
        </w:rPr>
      </w:pPr>
    </w:p>
    <w:p w14:paraId="101037E2" w14:textId="77777777" w:rsidR="00432D60" w:rsidRDefault="00432D60">
      <w:pPr>
        <w:rPr>
          <w:rFonts w:ascii="Times" w:hAnsi="Times"/>
          <w:b/>
          <w:i/>
          <w:sz w:val="20"/>
          <w:szCs w:val="20"/>
        </w:rPr>
      </w:pPr>
      <w:r>
        <w:rPr>
          <w:rFonts w:ascii="Times" w:hAnsi="Times"/>
          <w:b/>
          <w:i/>
          <w:sz w:val="20"/>
          <w:szCs w:val="20"/>
        </w:rPr>
        <w:t>NB: Iol met B. Vissinga van Dental Bauer zal bepaald moeten worden welke apparatuur er komt en hoeveel cursisten gewenst zijn. (10-15?)</w:t>
      </w:r>
    </w:p>
    <w:p w14:paraId="593C974A" w14:textId="77777777" w:rsidR="00432D60" w:rsidRDefault="001C6229">
      <w:pPr>
        <w:rPr>
          <w:rFonts w:ascii="Times" w:hAnsi="Times"/>
          <w:b/>
          <w:i/>
          <w:sz w:val="20"/>
          <w:szCs w:val="20"/>
        </w:rPr>
      </w:pPr>
      <w:r>
        <w:rPr>
          <w:rFonts w:ascii="Times" w:hAnsi="Times"/>
          <w:b/>
          <w:i/>
          <w:sz w:val="20"/>
          <w:szCs w:val="20"/>
        </w:rPr>
        <w:t xml:space="preserve">Cursusfee deelnemers </w:t>
      </w:r>
      <w:r w:rsidR="00432D60">
        <w:rPr>
          <w:rFonts w:ascii="Times" w:hAnsi="Times"/>
          <w:b/>
          <w:i/>
          <w:sz w:val="20"/>
          <w:szCs w:val="20"/>
        </w:rPr>
        <w:t>rond de 1250-1500 euro</w:t>
      </w:r>
      <w:r>
        <w:rPr>
          <w:rFonts w:ascii="Times" w:hAnsi="Times"/>
          <w:b/>
          <w:i/>
          <w:sz w:val="20"/>
          <w:szCs w:val="20"/>
        </w:rPr>
        <w:t xml:space="preserve"> per cursist</w:t>
      </w:r>
      <w:r w:rsidR="00432D60">
        <w:rPr>
          <w:rFonts w:ascii="Times" w:hAnsi="Times"/>
          <w:b/>
          <w:i/>
          <w:sz w:val="20"/>
          <w:szCs w:val="20"/>
        </w:rPr>
        <w:t>?</w:t>
      </w:r>
    </w:p>
    <w:p w14:paraId="0484E8F3" w14:textId="77777777" w:rsidR="00432D60" w:rsidRDefault="00432D60">
      <w:pPr>
        <w:rPr>
          <w:rFonts w:ascii="Times" w:hAnsi="Times"/>
          <w:b/>
          <w:i/>
          <w:sz w:val="20"/>
          <w:szCs w:val="20"/>
        </w:rPr>
      </w:pPr>
      <w:r>
        <w:rPr>
          <w:rFonts w:ascii="Times" w:hAnsi="Times"/>
          <w:b/>
          <w:i/>
          <w:sz w:val="20"/>
          <w:szCs w:val="20"/>
        </w:rPr>
        <w:t>Fee spreker iol B Vissinga.</w:t>
      </w:r>
      <w:r>
        <w:rPr>
          <w:rFonts w:ascii="Times" w:hAnsi="Times"/>
          <w:b/>
          <w:i/>
          <w:sz w:val="20"/>
          <w:szCs w:val="20"/>
        </w:rPr>
        <w:br w:type="page"/>
      </w:r>
    </w:p>
    <w:p w14:paraId="79E95770" w14:textId="77777777" w:rsidR="00B74183" w:rsidRDefault="00B74183" w:rsidP="00B74183">
      <w:pPr>
        <w:rPr>
          <w:rFonts w:ascii="Times" w:hAnsi="Times"/>
          <w:b/>
          <w:i/>
          <w:sz w:val="20"/>
          <w:szCs w:val="20"/>
        </w:rPr>
      </w:pPr>
    </w:p>
    <w:p w14:paraId="07CC677D" w14:textId="77777777" w:rsidR="00432D60" w:rsidRDefault="00432D60" w:rsidP="00B74183">
      <w:pPr>
        <w:rPr>
          <w:rFonts w:ascii="Times" w:hAnsi="Times"/>
          <w:b/>
          <w:i/>
          <w:sz w:val="20"/>
          <w:szCs w:val="20"/>
        </w:rPr>
      </w:pPr>
    </w:p>
    <w:p w14:paraId="47AAED5E" w14:textId="77777777" w:rsidR="00432D60" w:rsidRDefault="00432D60" w:rsidP="00B74183">
      <w:pPr>
        <w:rPr>
          <w:rFonts w:ascii="Times" w:hAnsi="Times"/>
          <w:b/>
          <w:i/>
          <w:sz w:val="20"/>
          <w:szCs w:val="20"/>
        </w:rPr>
      </w:pPr>
    </w:p>
    <w:p w14:paraId="03610984" w14:textId="77777777" w:rsidR="00432D60" w:rsidRDefault="00432D60" w:rsidP="00432D60">
      <w:pPr>
        <w:rPr>
          <w:rFonts w:ascii="Helvetica Neue" w:eastAsia="Times New Roman" w:hAnsi="Helvetica Neue"/>
          <w:shd w:val="clear" w:color="auto" w:fill="FFFFFF"/>
          <w:lang w:eastAsia="nl-NL"/>
        </w:rPr>
      </w:pPr>
      <w:r w:rsidRPr="00432D60">
        <w:rPr>
          <w:rFonts w:ascii="Helvetica Neue" w:eastAsia="Times New Roman" w:hAnsi="Helvetica Neue"/>
          <w:shd w:val="clear" w:color="auto" w:fill="FFFFFF"/>
          <w:lang w:eastAsia="nl-NL"/>
        </w:rPr>
        <w:t>CV A. van den Akker, tandarts</w:t>
      </w:r>
    </w:p>
    <w:p w14:paraId="3CB6C2AD" w14:textId="77777777" w:rsidR="00432D60" w:rsidRDefault="00432D60" w:rsidP="00432D60">
      <w:pPr>
        <w:rPr>
          <w:rFonts w:ascii="Helvetica Neue" w:eastAsia="Times New Roman" w:hAnsi="Helvetica Neue"/>
          <w:shd w:val="clear" w:color="auto" w:fill="FFFFFF"/>
          <w:lang w:eastAsia="nl-NL"/>
        </w:rPr>
      </w:pPr>
    </w:p>
    <w:p w14:paraId="4A5749C1" w14:textId="77777777" w:rsidR="00432D60" w:rsidRPr="00432D60" w:rsidRDefault="00432D60" w:rsidP="00432D60">
      <w:pPr>
        <w:rPr>
          <w:rFonts w:ascii="Times" w:eastAsia="Times New Roman" w:hAnsi="Times"/>
          <w:sz w:val="20"/>
          <w:szCs w:val="20"/>
          <w:lang w:eastAsia="nl-NL"/>
        </w:rPr>
      </w:pPr>
      <w:r w:rsidRPr="00432D60">
        <w:rPr>
          <w:rFonts w:ascii="Helvetica Neue" w:eastAsia="Times New Roman" w:hAnsi="Helvetica Neue"/>
          <w:lang w:eastAsia="nl-NL"/>
        </w:rPr>
        <w:br/>
      </w:r>
      <w:r>
        <w:rPr>
          <w:rFonts w:ascii="Helvetica Neue" w:eastAsia="Times New Roman" w:hAnsi="Helvetica Neue"/>
          <w:noProof/>
          <w:lang w:eastAsia="nl-NL"/>
        </w:rPr>
        <w:drawing>
          <wp:inline distT="0" distB="0" distL="0" distR="0" wp14:anchorId="7C9CBA1B" wp14:editId="239C977F">
            <wp:extent cx="5266055" cy="7874000"/>
            <wp:effectExtent l="0" t="0" r="0" b="0"/>
            <wp:docPr id="2" name="Afbeelding 2" descr="Macintosh HD:Users:arendvandenakker:Desktop:Screen shot 2011-12-18 at 9.0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rendvandenakker:Desktop:Screen shot 2011-12-18 at 9.05.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6055" cy="7874000"/>
                    </a:xfrm>
                    <a:prstGeom prst="rect">
                      <a:avLst/>
                    </a:prstGeom>
                    <a:noFill/>
                    <a:ln>
                      <a:noFill/>
                    </a:ln>
                  </pic:spPr>
                </pic:pic>
              </a:graphicData>
            </a:graphic>
          </wp:inline>
        </w:drawing>
      </w:r>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1961 Geboren 15 juni, Rotterdam.</w:t>
      </w:r>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1979-1984 Tandheelkundige Faculteit te Amsterdam (GU).</w:t>
      </w:r>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1984-1986 Tandarts in de Koninklijke Marine.</w:t>
      </w:r>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1986 Werkzaam als algemeen practicus bij “Tandartspraktijk Berkenstraat” te Alphen aan den Rijn met een speciale voorliefde voor de prothetische- en esthetische tandheelkunde. </w:t>
      </w:r>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1994 Initiatiefnemer van de Tandartsinfolijn, wat later resulteerde in Tandartsplein, een informatieve website voor patiënten.</w:t>
      </w:r>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Vanaf 2000 Bij de firma Henry Schein (voorheen NDO en demedis) betrokken geweest bij het onderwijs van moderne technieken aan tandartsen, zoals Carisolv® en Endo-eze® en momenteel CEREC en glasvezelrestauraties (VOCO).</w:t>
      </w:r>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2002 Tekstschrijver bij Bohn Stafleu Van Loghum; onder meer een aantal publikaties in de Standby, TP.</w:t>
      </w:r>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2004 Opinion leader voor de Italiaanse firma Micerium; hands-on cursussen en lezingen over HFO volgens anatomische stratificatie. (L. Vanini)</w:t>
      </w:r>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2005 Boek Bohn Stafleu: “Assisteren bij de behandeling: Kroon- en brugwerk” .</w:t>
      </w:r>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2007 Medeoprichter van de stichting Dentalcruises, met als doel het organiseren van buitenlandse cursussen voor tandartsen gericht op Esthetiek.</w:t>
      </w:r>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2009 Verhuisd naar Tandheelkundig centrum Vitalis</w:t>
      </w:r>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2010 Accreditatie als Actief lid van de DAED.</w:t>
      </w:r>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2012 Accreditatie als Certified Cerec trainer ISCD en Cerec trainer voor Henry Schein</w:t>
      </w:r>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2013 Cursusgever Esthetic Layering met Empress Direct (Ivoclar Vivadent)</w:t>
      </w:r>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Cursusgever Glasvezelrestauraties Voco (bij EDIN)</w:t>
      </w:r>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2013 Opinion Leader Ivoclar Vivadent</w:t>
      </w:r>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2014, 2016, 2018 Heraccreditatie ISCD Cerec trainer</w:t>
      </w:r>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2014 Oprichting Academiae Aesthetica (Masterclass esthetische Tandheelkunde) ism DPB.</w:t>
      </w:r>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2014 Inschrijving in docentregister CRKBO</w:t>
      </w:r>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2016 Fellowship Voco Gmbh</w:t>
      </w:r>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2018 Oprichting Academiae Cad Cam ism DBP.</w:t>
      </w:r>
    </w:p>
    <w:p w14:paraId="11B541F7" w14:textId="77777777" w:rsidR="00432D60" w:rsidRPr="00B74183" w:rsidRDefault="00432D60" w:rsidP="00B74183">
      <w:pPr>
        <w:rPr>
          <w:rFonts w:ascii="Times" w:hAnsi="Times"/>
          <w:b/>
          <w:i/>
          <w:sz w:val="20"/>
          <w:szCs w:val="20"/>
        </w:rPr>
      </w:pPr>
    </w:p>
    <w:sectPr w:rsidR="00432D60" w:rsidRPr="00B74183" w:rsidSect="0002055A">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98114" w14:textId="77777777" w:rsidR="00E362AB" w:rsidRDefault="00E362AB" w:rsidP="00B74183">
      <w:r>
        <w:separator/>
      </w:r>
    </w:p>
  </w:endnote>
  <w:endnote w:type="continuationSeparator" w:id="0">
    <w:p w14:paraId="788B59BD" w14:textId="77777777" w:rsidR="00E362AB" w:rsidRDefault="00E362AB" w:rsidP="00B74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902A4" w14:textId="77777777" w:rsidR="00E362AB" w:rsidRDefault="00E362AB" w:rsidP="00B74183">
      <w:r>
        <w:separator/>
      </w:r>
    </w:p>
  </w:footnote>
  <w:footnote w:type="continuationSeparator" w:id="0">
    <w:p w14:paraId="69C327A0" w14:textId="77777777" w:rsidR="00E362AB" w:rsidRDefault="00E362AB" w:rsidP="00B74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961"/>
    <w:multiLevelType w:val="multilevel"/>
    <w:tmpl w:val="AEF8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D5630"/>
    <w:multiLevelType w:val="hybridMultilevel"/>
    <w:tmpl w:val="6B78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1553A"/>
    <w:multiLevelType w:val="hybridMultilevel"/>
    <w:tmpl w:val="D2EC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640A70"/>
    <w:multiLevelType w:val="hybridMultilevel"/>
    <w:tmpl w:val="3DA0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E81DCF"/>
    <w:multiLevelType w:val="hybridMultilevel"/>
    <w:tmpl w:val="85DC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A8A"/>
    <w:rsid w:val="0002055A"/>
    <w:rsid w:val="001C6229"/>
    <w:rsid w:val="00432D60"/>
    <w:rsid w:val="005A0A8A"/>
    <w:rsid w:val="00AE2286"/>
    <w:rsid w:val="00B250ED"/>
    <w:rsid w:val="00B74183"/>
    <w:rsid w:val="00CA3EDC"/>
    <w:rsid w:val="00E362AB"/>
    <w:rsid w:val="00EF7EA2"/>
    <w:rsid w:val="00F0085C"/>
    <w:rsid w:val="00F82DE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42793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7EA2"/>
    <w:pPr>
      <w:ind w:left="720"/>
      <w:contextualSpacing/>
    </w:pPr>
  </w:style>
  <w:style w:type="paragraph" w:styleId="Ballontekst">
    <w:name w:val="Balloon Text"/>
    <w:basedOn w:val="Standaard"/>
    <w:link w:val="BallontekstChar"/>
    <w:uiPriority w:val="99"/>
    <w:semiHidden/>
    <w:unhideWhenUsed/>
    <w:rsid w:val="00EF7EA2"/>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F7EA2"/>
    <w:rPr>
      <w:rFonts w:ascii="Lucida Grande" w:hAnsi="Lucida Grande" w:cs="Lucida Grande"/>
      <w:sz w:val="18"/>
      <w:szCs w:val="18"/>
    </w:rPr>
  </w:style>
  <w:style w:type="character" w:customStyle="1" w:styleId="apple-converted-space">
    <w:name w:val="apple-converted-space"/>
    <w:basedOn w:val="Standaardalinea-lettertype"/>
    <w:rsid w:val="00432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7EA2"/>
    <w:pPr>
      <w:ind w:left="720"/>
      <w:contextualSpacing/>
    </w:pPr>
  </w:style>
  <w:style w:type="paragraph" w:styleId="Ballontekst">
    <w:name w:val="Balloon Text"/>
    <w:basedOn w:val="Standaard"/>
    <w:link w:val="BallontekstChar"/>
    <w:uiPriority w:val="99"/>
    <w:semiHidden/>
    <w:unhideWhenUsed/>
    <w:rsid w:val="00EF7EA2"/>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F7EA2"/>
    <w:rPr>
      <w:rFonts w:ascii="Lucida Grande" w:hAnsi="Lucida Grande" w:cs="Lucida Grande"/>
      <w:sz w:val="18"/>
      <w:szCs w:val="18"/>
    </w:rPr>
  </w:style>
  <w:style w:type="character" w:customStyle="1" w:styleId="apple-converted-space">
    <w:name w:val="apple-converted-space"/>
    <w:basedOn w:val="Standaardalinea-lettertype"/>
    <w:rsid w:val="00432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6662">
      <w:bodyDiv w:val="1"/>
      <w:marLeft w:val="0"/>
      <w:marRight w:val="0"/>
      <w:marTop w:val="0"/>
      <w:marBottom w:val="0"/>
      <w:divBdr>
        <w:top w:val="none" w:sz="0" w:space="0" w:color="auto"/>
        <w:left w:val="none" w:sz="0" w:space="0" w:color="auto"/>
        <w:bottom w:val="none" w:sz="0" w:space="0" w:color="auto"/>
        <w:right w:val="none" w:sz="0" w:space="0" w:color="auto"/>
      </w:divBdr>
    </w:div>
    <w:div w:id="1225069572">
      <w:bodyDiv w:val="1"/>
      <w:marLeft w:val="0"/>
      <w:marRight w:val="0"/>
      <w:marTop w:val="0"/>
      <w:marBottom w:val="0"/>
      <w:divBdr>
        <w:top w:val="none" w:sz="0" w:space="0" w:color="auto"/>
        <w:left w:val="none" w:sz="0" w:space="0" w:color="auto"/>
        <w:bottom w:val="none" w:sz="0" w:space="0" w:color="auto"/>
        <w:right w:val="none" w:sz="0" w:space="0" w:color="auto"/>
      </w:divBdr>
    </w:div>
    <w:div w:id="1299847032">
      <w:bodyDiv w:val="1"/>
      <w:marLeft w:val="0"/>
      <w:marRight w:val="0"/>
      <w:marTop w:val="0"/>
      <w:marBottom w:val="0"/>
      <w:divBdr>
        <w:top w:val="none" w:sz="0" w:space="0" w:color="auto"/>
        <w:left w:val="none" w:sz="0" w:space="0" w:color="auto"/>
        <w:bottom w:val="none" w:sz="0" w:space="0" w:color="auto"/>
        <w:right w:val="none" w:sz="0" w:space="0" w:color="auto"/>
      </w:divBdr>
    </w:div>
    <w:div w:id="13699865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4664</Characters>
  <Application>Microsoft Office Word</Application>
  <DocSecurity>0</DocSecurity>
  <Lines>38</Lines>
  <Paragraphs>11</Paragraphs>
  <ScaleCrop>false</ScaleCrop>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Arend van den Akker</dc:creator>
  <cp:lastModifiedBy>Gebruiker</cp:lastModifiedBy>
  <cp:revision>2</cp:revision>
  <dcterms:created xsi:type="dcterms:W3CDTF">2018-07-29T08:57:00Z</dcterms:created>
  <dcterms:modified xsi:type="dcterms:W3CDTF">2018-07-29T08:57:00Z</dcterms:modified>
</cp:coreProperties>
</file>